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19169" w14:textId="77777777" w:rsidR="00EF68DD" w:rsidRDefault="001D7DF7">
      <w:bookmarkStart w:id="0" w:name="_GoBack"/>
      <w:bookmarkEnd w:id="0"/>
      <w:r w:rsidRPr="004321C5">
        <w:rPr>
          <w:noProof/>
        </w:rPr>
        <w:drawing>
          <wp:anchor distT="0" distB="0" distL="114300" distR="114300" simplePos="0" relativeHeight="251659264" behindDoc="0" locked="0" layoutInCell="1" allowOverlap="1" wp14:anchorId="4A1DE8F4" wp14:editId="787EA657">
            <wp:simplePos x="0" y="0"/>
            <wp:positionH relativeFrom="column">
              <wp:posOffset>-371475</wp:posOffset>
            </wp:positionH>
            <wp:positionV relativeFrom="paragraph">
              <wp:posOffset>-410210</wp:posOffset>
            </wp:positionV>
            <wp:extent cx="7406640" cy="1306830"/>
            <wp:effectExtent l="0" t="0" r="3810" b="7620"/>
            <wp:wrapNone/>
            <wp:docPr id="1" name="Picture 1" descr="Internal Revenue Service&#10;Media Relations Office&#10;Washington, D.C.&#10;Media Contact: 202.317.4000&#10;Public Contact: 800.829.1040&#10;www.irs.gov/newsroom" title="IRS logo and addre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 taxTip+FactSheet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640" cy="13068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444A2" w14:textId="77777777" w:rsidR="00EF68DD" w:rsidRPr="00EF68DD" w:rsidRDefault="00EF68DD" w:rsidP="00EF68DD"/>
    <w:p w14:paraId="65D9CC5F" w14:textId="77777777" w:rsidR="00EF68DD" w:rsidRPr="00EF68DD" w:rsidRDefault="00EF68DD" w:rsidP="00EF68DD"/>
    <w:p w14:paraId="6F824A53" w14:textId="77777777" w:rsidR="00EF68DD" w:rsidRPr="00EF68DD" w:rsidRDefault="00EF68DD" w:rsidP="00EF68DD"/>
    <w:p w14:paraId="746A4EFB" w14:textId="77777777" w:rsidR="00EF68DD" w:rsidRPr="00EF68DD" w:rsidRDefault="00E90318" w:rsidP="00EF68D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03F4F" wp14:editId="43497C29">
                <wp:simplePos x="0" y="0"/>
                <wp:positionH relativeFrom="column">
                  <wp:posOffset>-373380</wp:posOffset>
                </wp:positionH>
                <wp:positionV relativeFrom="paragraph">
                  <wp:posOffset>192405</wp:posOffset>
                </wp:positionV>
                <wp:extent cx="7886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99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CB89F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pt,15.15pt" to="591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" strokecolor="#00599c" strokeweight=".5pt">
                <v:stroke joinstyle="miter"/>
              </v:line>
            </w:pict>
          </mc:Fallback>
        </mc:AlternateContent>
      </w:r>
    </w:p>
    <w:p w14:paraId="2D64E4B4" w14:textId="77777777" w:rsidR="00EF68DD" w:rsidRDefault="00EF68DD" w:rsidP="00EF68DD"/>
    <w:p w14:paraId="77F128F5" w14:textId="77777777" w:rsidR="00F418BA" w:rsidRDefault="00F418BA" w:rsidP="00F418BA">
      <w:pPr>
        <w:jc w:val="center"/>
        <w:rPr>
          <w:b/>
          <w:szCs w:val="24"/>
        </w:rPr>
      </w:pPr>
    </w:p>
    <w:p w14:paraId="79BD29D9" w14:textId="49AE06C2" w:rsidR="00AB31F7" w:rsidRPr="00AB31F7" w:rsidRDefault="00455128" w:rsidP="00AB31F7">
      <w:pPr>
        <w:jc w:val="center"/>
        <w:rPr>
          <w:b/>
          <w:bCs/>
          <w:szCs w:val="24"/>
        </w:rPr>
      </w:pPr>
      <w:r>
        <w:rPr>
          <w:b/>
          <w:bCs/>
          <w:iCs/>
          <w:szCs w:val="24"/>
        </w:rPr>
        <w:t xml:space="preserve">Some </w:t>
      </w:r>
      <w:r w:rsidR="00F716F7" w:rsidRPr="00F716F7">
        <w:rPr>
          <w:b/>
          <w:bCs/>
          <w:iCs/>
          <w:szCs w:val="24"/>
        </w:rPr>
        <w:t>S corporations</w:t>
      </w:r>
      <w:r w:rsidR="00F716F7">
        <w:rPr>
          <w:b/>
          <w:bCs/>
          <w:iCs/>
          <w:szCs w:val="24"/>
        </w:rPr>
        <w:t xml:space="preserve"> may want to </w:t>
      </w:r>
      <w:r w:rsidR="00F716F7" w:rsidRPr="00F716F7">
        <w:rPr>
          <w:b/>
          <w:bCs/>
          <w:iCs/>
          <w:szCs w:val="24"/>
        </w:rPr>
        <w:t>convert to C corporations</w:t>
      </w:r>
      <w:r w:rsidR="00F716F7">
        <w:rPr>
          <w:b/>
          <w:bCs/>
          <w:iCs/>
          <w:szCs w:val="24"/>
        </w:rPr>
        <w:t xml:space="preserve">  </w:t>
      </w:r>
    </w:p>
    <w:p w14:paraId="09A1F22E" w14:textId="6748CD0E" w:rsidR="00853C6C" w:rsidRDefault="001641FC" w:rsidP="00F418B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Tax </w:t>
      </w:r>
      <w:r w:rsidR="00853C6C">
        <w:rPr>
          <w:sz w:val="20"/>
          <w:szCs w:val="20"/>
        </w:rPr>
        <w:t xml:space="preserve">Reform Tax </w:t>
      </w:r>
      <w:r>
        <w:rPr>
          <w:sz w:val="20"/>
          <w:szCs w:val="20"/>
        </w:rPr>
        <w:t>Tip 2018-</w:t>
      </w:r>
      <w:r w:rsidR="0077672A">
        <w:rPr>
          <w:sz w:val="20"/>
          <w:szCs w:val="20"/>
        </w:rPr>
        <w:t>179</w:t>
      </w:r>
    </w:p>
    <w:p w14:paraId="10422B78" w14:textId="500CA035" w:rsidR="00F418BA" w:rsidRPr="00A948DD" w:rsidRDefault="0077672A" w:rsidP="00F418BA">
      <w:pPr>
        <w:jc w:val="center"/>
        <w:rPr>
          <w:sz w:val="20"/>
          <w:szCs w:val="20"/>
        </w:rPr>
      </w:pPr>
      <w:r>
        <w:rPr>
          <w:sz w:val="20"/>
          <w:szCs w:val="20"/>
        </w:rPr>
        <w:t>November 20</w:t>
      </w:r>
      <w:r w:rsidR="00F418BA" w:rsidRPr="00A948DD">
        <w:rPr>
          <w:sz w:val="20"/>
          <w:szCs w:val="20"/>
        </w:rPr>
        <w:t>, 2018</w:t>
      </w:r>
    </w:p>
    <w:p w14:paraId="558A497F" w14:textId="77777777" w:rsidR="00F418BA" w:rsidRPr="00A948DD" w:rsidRDefault="00F418BA" w:rsidP="00F418BA">
      <w:pPr>
        <w:jc w:val="center"/>
      </w:pPr>
    </w:p>
    <w:p w14:paraId="1C2239AE" w14:textId="77777777" w:rsidR="00853C6C" w:rsidRPr="001304B0" w:rsidRDefault="00853C6C" w:rsidP="00853C6C">
      <w:pPr>
        <w:rPr>
          <w:color w:val="000000" w:themeColor="text1"/>
          <w:sz w:val="20"/>
          <w:szCs w:val="20"/>
        </w:rPr>
      </w:pPr>
      <w:r w:rsidRPr="001304B0">
        <w:rPr>
          <w:color w:val="000000" w:themeColor="text1"/>
          <w:sz w:val="20"/>
          <w:szCs w:val="20"/>
        </w:rPr>
        <w:t>After last year’s tax reform legislation, some S corporations may choose to revoke their S election to be a C corporation because of the new, flat 21-percent C corporation tax rate. Before taking any action, S corporations should consult their tax advisors.</w:t>
      </w:r>
    </w:p>
    <w:p w14:paraId="1DCB2722" w14:textId="77777777" w:rsidR="00853C6C" w:rsidRDefault="00853C6C" w:rsidP="00BA576B">
      <w:pPr>
        <w:rPr>
          <w:color w:val="000000" w:themeColor="text1"/>
          <w:sz w:val="20"/>
          <w:szCs w:val="20"/>
        </w:rPr>
      </w:pPr>
    </w:p>
    <w:p w14:paraId="3532821A" w14:textId="45F14863" w:rsidR="00647BEA" w:rsidRPr="00853C6C" w:rsidRDefault="00853C6C" w:rsidP="00BA576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 Corporations and C Corporations are a</w:t>
      </w:r>
      <w:r w:rsidR="00B8104C" w:rsidRPr="00853C6C">
        <w:rPr>
          <w:color w:val="000000" w:themeColor="text1"/>
          <w:sz w:val="20"/>
          <w:szCs w:val="20"/>
        </w:rPr>
        <w:t>mong the types of business structures</w:t>
      </w:r>
      <w:r w:rsidR="00293592" w:rsidRPr="00853C6C">
        <w:rPr>
          <w:color w:val="000000" w:themeColor="text1"/>
          <w:sz w:val="20"/>
          <w:szCs w:val="20"/>
        </w:rPr>
        <w:t xml:space="preserve">. A C corporation is taxed on its earnings, and then </w:t>
      </w:r>
      <w:r w:rsidR="002B6E2A" w:rsidRPr="00853C6C">
        <w:rPr>
          <w:color w:val="000000" w:themeColor="text1"/>
          <w:sz w:val="20"/>
          <w:szCs w:val="20"/>
        </w:rPr>
        <w:t xml:space="preserve">the shareholder is taxed </w:t>
      </w:r>
      <w:r w:rsidR="00293592" w:rsidRPr="00853C6C">
        <w:rPr>
          <w:color w:val="000000" w:themeColor="text1"/>
          <w:sz w:val="20"/>
          <w:szCs w:val="20"/>
        </w:rPr>
        <w:t xml:space="preserve">when </w:t>
      </w:r>
      <w:r w:rsidR="002B6E2A" w:rsidRPr="00853C6C">
        <w:rPr>
          <w:color w:val="000000" w:themeColor="text1"/>
          <w:sz w:val="20"/>
          <w:szCs w:val="20"/>
        </w:rPr>
        <w:t xml:space="preserve">earnings are </w:t>
      </w:r>
      <w:r w:rsidR="00293592" w:rsidRPr="00853C6C">
        <w:rPr>
          <w:color w:val="000000" w:themeColor="text1"/>
          <w:sz w:val="20"/>
          <w:szCs w:val="20"/>
        </w:rPr>
        <w:t xml:space="preserve">distributed as dividends. </w:t>
      </w:r>
      <w:r w:rsidR="00B8104C" w:rsidRPr="00853C6C">
        <w:rPr>
          <w:color w:val="000000" w:themeColor="text1"/>
          <w:sz w:val="20"/>
          <w:szCs w:val="20"/>
        </w:rPr>
        <w:t xml:space="preserve">S corporations </w:t>
      </w:r>
      <w:r w:rsidR="00293592" w:rsidRPr="00853C6C">
        <w:rPr>
          <w:color w:val="000000" w:themeColor="text1"/>
          <w:sz w:val="20"/>
          <w:szCs w:val="20"/>
          <w:lang w:val="en"/>
        </w:rPr>
        <w:t xml:space="preserve">elect to pass corporate income, losses, deductions and credits through to their shareholders for federal tax purposes. </w:t>
      </w:r>
      <w:r w:rsidR="002B6E2A" w:rsidRPr="00853C6C">
        <w:rPr>
          <w:color w:val="000000" w:themeColor="text1"/>
          <w:sz w:val="20"/>
          <w:szCs w:val="20"/>
          <w:lang w:val="en"/>
        </w:rPr>
        <w:t xml:space="preserve">Shareholders of S corporations report the </w:t>
      </w:r>
      <w:r w:rsidR="00B80C75" w:rsidRPr="00853C6C">
        <w:rPr>
          <w:color w:val="000000" w:themeColor="text1"/>
          <w:sz w:val="20"/>
          <w:szCs w:val="20"/>
          <w:lang w:val="en"/>
        </w:rPr>
        <w:t>pass</w:t>
      </w:r>
      <w:r w:rsidR="002B6E2A" w:rsidRPr="00853C6C">
        <w:rPr>
          <w:color w:val="000000" w:themeColor="text1"/>
          <w:sz w:val="20"/>
          <w:szCs w:val="20"/>
          <w:lang w:val="en"/>
        </w:rPr>
        <w:t>-through of income and losses on their personal tax returns and are assessed tax at their individual income tax rates. This allows S corporations to avoid double taxation on the corporate income. S corporations are responsible for tax on certain built-in gains and passive income at the entity level.</w:t>
      </w:r>
    </w:p>
    <w:p w14:paraId="6DB5E7AC" w14:textId="77777777" w:rsidR="00647BEA" w:rsidRPr="00B8104C" w:rsidRDefault="00647BEA" w:rsidP="00BA576B">
      <w:pPr>
        <w:rPr>
          <w:sz w:val="20"/>
          <w:szCs w:val="20"/>
        </w:rPr>
      </w:pPr>
    </w:p>
    <w:p w14:paraId="019C6253" w14:textId="77777777" w:rsidR="00B8104C" w:rsidRPr="001304B0" w:rsidRDefault="00B8104C" w:rsidP="00B8104C">
      <w:pPr>
        <w:rPr>
          <w:color w:val="000000" w:themeColor="text1"/>
          <w:sz w:val="20"/>
          <w:szCs w:val="20"/>
        </w:rPr>
      </w:pPr>
      <w:r w:rsidRPr="00B8104C">
        <w:rPr>
          <w:sz w:val="20"/>
          <w:szCs w:val="20"/>
        </w:rPr>
        <w:t xml:space="preserve">The </w:t>
      </w:r>
      <w:hyperlink r:id="rId10" w:history="1">
        <w:r w:rsidRPr="00B8104C">
          <w:rPr>
            <w:rStyle w:val="Hyperlink"/>
            <w:sz w:val="20"/>
            <w:szCs w:val="20"/>
          </w:rPr>
          <w:t>Tax Cuts and Jobs Act</w:t>
        </w:r>
      </w:hyperlink>
      <w:r w:rsidRPr="00B8104C">
        <w:rPr>
          <w:rStyle w:val="Hyperlink"/>
          <w:sz w:val="20"/>
          <w:szCs w:val="20"/>
        </w:rPr>
        <w:t xml:space="preserve"> </w:t>
      </w:r>
      <w:r w:rsidRPr="001304B0">
        <w:rPr>
          <w:rStyle w:val="Hyperlink"/>
          <w:color w:val="000000" w:themeColor="text1"/>
          <w:sz w:val="20"/>
          <w:szCs w:val="20"/>
          <w:u w:val="none"/>
        </w:rPr>
        <w:t xml:space="preserve">includes two changes that affect </w:t>
      </w:r>
      <w:r w:rsidR="00F91CDC" w:rsidRPr="001304B0">
        <w:rPr>
          <w:rStyle w:val="Hyperlink"/>
          <w:color w:val="000000" w:themeColor="text1"/>
          <w:sz w:val="20"/>
          <w:szCs w:val="20"/>
          <w:u w:val="none"/>
        </w:rPr>
        <w:t xml:space="preserve">a </w:t>
      </w:r>
      <w:r w:rsidR="00582B62" w:rsidRPr="001304B0">
        <w:rPr>
          <w:rStyle w:val="Hyperlink"/>
          <w:color w:val="000000" w:themeColor="text1"/>
          <w:sz w:val="20"/>
          <w:szCs w:val="20"/>
          <w:u w:val="none"/>
        </w:rPr>
        <w:t xml:space="preserve">corporation’s </w:t>
      </w:r>
      <w:r w:rsidR="00EF407C" w:rsidRPr="001304B0">
        <w:rPr>
          <w:rStyle w:val="Hyperlink"/>
          <w:color w:val="000000" w:themeColor="text1"/>
          <w:sz w:val="20"/>
          <w:szCs w:val="20"/>
          <w:u w:val="none"/>
        </w:rPr>
        <w:t>revocation</w:t>
      </w:r>
      <w:r w:rsidR="00F91CDC" w:rsidRPr="001304B0">
        <w:rPr>
          <w:rStyle w:val="Hyperlink"/>
          <w:color w:val="000000" w:themeColor="text1"/>
          <w:sz w:val="20"/>
          <w:szCs w:val="20"/>
          <w:u w:val="none"/>
        </w:rPr>
        <w:t xml:space="preserve"> </w:t>
      </w:r>
      <w:r w:rsidR="00EF407C" w:rsidRPr="001304B0">
        <w:rPr>
          <w:rStyle w:val="Hyperlink"/>
          <w:color w:val="000000" w:themeColor="text1"/>
          <w:sz w:val="20"/>
          <w:szCs w:val="20"/>
          <w:u w:val="none"/>
        </w:rPr>
        <w:t xml:space="preserve">of </w:t>
      </w:r>
      <w:r w:rsidR="00F91CDC" w:rsidRPr="001304B0">
        <w:rPr>
          <w:rStyle w:val="Hyperlink"/>
          <w:color w:val="000000" w:themeColor="text1"/>
          <w:sz w:val="20"/>
          <w:szCs w:val="20"/>
          <w:u w:val="none"/>
        </w:rPr>
        <w:t xml:space="preserve">an S </w:t>
      </w:r>
      <w:r w:rsidR="00EF407C" w:rsidRPr="001304B0">
        <w:rPr>
          <w:rStyle w:val="Hyperlink"/>
          <w:color w:val="000000" w:themeColor="text1"/>
          <w:sz w:val="20"/>
          <w:szCs w:val="20"/>
          <w:u w:val="none"/>
        </w:rPr>
        <w:t>election</w:t>
      </w:r>
      <w:r w:rsidR="00F91CDC" w:rsidRPr="001304B0">
        <w:rPr>
          <w:rStyle w:val="Hyperlink"/>
          <w:color w:val="000000" w:themeColor="text1"/>
          <w:sz w:val="20"/>
          <w:szCs w:val="20"/>
          <w:u w:val="none"/>
        </w:rPr>
        <w:t xml:space="preserve"> to </w:t>
      </w:r>
      <w:r w:rsidR="00EF407C" w:rsidRPr="001304B0">
        <w:rPr>
          <w:rStyle w:val="Hyperlink"/>
          <w:color w:val="000000" w:themeColor="text1"/>
          <w:sz w:val="20"/>
          <w:szCs w:val="20"/>
          <w:u w:val="none"/>
        </w:rPr>
        <w:t xml:space="preserve">be </w:t>
      </w:r>
      <w:r w:rsidR="00F91CDC" w:rsidRPr="001304B0">
        <w:rPr>
          <w:rStyle w:val="Hyperlink"/>
          <w:color w:val="000000" w:themeColor="text1"/>
          <w:sz w:val="20"/>
          <w:szCs w:val="20"/>
          <w:u w:val="none"/>
        </w:rPr>
        <w:t xml:space="preserve">a </w:t>
      </w:r>
      <w:r w:rsidRPr="001304B0">
        <w:rPr>
          <w:rStyle w:val="Hyperlink"/>
          <w:color w:val="000000" w:themeColor="text1"/>
          <w:sz w:val="20"/>
          <w:szCs w:val="20"/>
          <w:u w:val="none"/>
        </w:rPr>
        <w:t>C corporation:</w:t>
      </w:r>
      <w:r w:rsidRPr="001304B0" w:rsidDel="00B8104C">
        <w:rPr>
          <w:color w:val="000000" w:themeColor="text1"/>
          <w:sz w:val="20"/>
          <w:szCs w:val="20"/>
        </w:rPr>
        <w:t xml:space="preserve"> </w:t>
      </w:r>
    </w:p>
    <w:p w14:paraId="6774C858" w14:textId="77777777" w:rsidR="00B8104C" w:rsidRPr="001304B0" w:rsidRDefault="00B8104C" w:rsidP="00B8104C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14:paraId="0636BFAB" w14:textId="75AA3C80" w:rsidR="00B8104C" w:rsidRPr="00B8104C" w:rsidRDefault="00582B62" w:rsidP="00582B62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1304B0">
        <w:rPr>
          <w:rFonts w:ascii="Arial" w:hAnsi="Arial" w:cs="Arial"/>
          <w:color w:val="000000" w:themeColor="text1"/>
          <w:sz w:val="20"/>
          <w:szCs w:val="20"/>
        </w:rPr>
        <w:t>T</w:t>
      </w:r>
      <w:r w:rsidR="00B8104C" w:rsidRPr="001304B0">
        <w:rPr>
          <w:rFonts w:ascii="Arial" w:hAnsi="Arial" w:cs="Arial"/>
          <w:color w:val="000000" w:themeColor="text1"/>
          <w:sz w:val="20"/>
          <w:szCs w:val="20"/>
        </w:rPr>
        <w:t>he</w:t>
      </w:r>
      <w:r w:rsidR="0042715D" w:rsidRPr="001304B0">
        <w:rPr>
          <w:rFonts w:ascii="Arial" w:hAnsi="Arial" w:cs="Arial"/>
          <w:color w:val="000000" w:themeColor="text1"/>
          <w:sz w:val="20"/>
          <w:szCs w:val="20"/>
        </w:rPr>
        <w:t xml:space="preserve"> corporation should report </w:t>
      </w:r>
      <w:r w:rsidR="00B8104C" w:rsidRPr="001304B0">
        <w:rPr>
          <w:rFonts w:ascii="Arial" w:hAnsi="Arial" w:cs="Arial"/>
          <w:color w:val="000000" w:themeColor="text1"/>
          <w:sz w:val="20"/>
          <w:szCs w:val="20"/>
        </w:rPr>
        <w:t xml:space="preserve">net adjustments attributable to the revocation </w:t>
      </w:r>
      <w:r w:rsidR="00F91CDC" w:rsidRPr="001304B0">
        <w:rPr>
          <w:rFonts w:ascii="Arial" w:hAnsi="Arial" w:cs="Arial"/>
          <w:color w:val="000000" w:themeColor="text1"/>
          <w:sz w:val="20"/>
          <w:szCs w:val="20"/>
        </w:rPr>
        <w:t>over six years.</w:t>
      </w:r>
      <w:r w:rsidR="007D7B81" w:rsidRPr="001304B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748AC" w:rsidRPr="001304B0">
        <w:rPr>
          <w:rFonts w:ascii="Arial" w:hAnsi="Arial" w:cs="Arial"/>
          <w:color w:val="000000" w:themeColor="text1"/>
          <w:sz w:val="20"/>
          <w:szCs w:val="20"/>
        </w:rPr>
        <w:t xml:space="preserve">For more information see </w:t>
      </w:r>
      <w:hyperlink r:id="rId11" w:history="1">
        <w:r w:rsidR="009748AC" w:rsidRPr="00751741">
          <w:rPr>
            <w:rStyle w:val="Hyperlink"/>
            <w:rFonts w:ascii="Arial" w:hAnsi="Arial" w:cs="Arial"/>
            <w:sz w:val="20"/>
            <w:szCs w:val="20"/>
          </w:rPr>
          <w:t>Rev</w:t>
        </w:r>
        <w:r w:rsidR="00751741" w:rsidRPr="00751741">
          <w:rPr>
            <w:rStyle w:val="Hyperlink"/>
            <w:rFonts w:ascii="Arial" w:hAnsi="Arial" w:cs="Arial"/>
            <w:sz w:val="20"/>
            <w:szCs w:val="20"/>
          </w:rPr>
          <w:t>enue</w:t>
        </w:r>
        <w:r w:rsidR="009748AC" w:rsidRPr="00751741">
          <w:rPr>
            <w:rStyle w:val="Hyperlink"/>
            <w:rFonts w:ascii="Arial" w:hAnsi="Arial" w:cs="Arial"/>
            <w:sz w:val="20"/>
            <w:szCs w:val="20"/>
          </w:rPr>
          <w:t xml:space="preserve"> Proc</w:t>
        </w:r>
        <w:r w:rsidR="00751741" w:rsidRPr="00751741">
          <w:rPr>
            <w:rStyle w:val="Hyperlink"/>
            <w:rFonts w:ascii="Arial" w:hAnsi="Arial" w:cs="Arial"/>
            <w:sz w:val="20"/>
            <w:szCs w:val="20"/>
          </w:rPr>
          <w:t>edure</w:t>
        </w:r>
        <w:r w:rsidR="009748AC" w:rsidRPr="00751741">
          <w:rPr>
            <w:rStyle w:val="Hyperlink"/>
            <w:rFonts w:ascii="Arial" w:hAnsi="Arial" w:cs="Arial"/>
            <w:sz w:val="20"/>
            <w:szCs w:val="20"/>
          </w:rPr>
          <w:t xml:space="preserve"> 2018-44</w:t>
        </w:r>
      </w:hyperlink>
      <w:r w:rsidR="009748AC">
        <w:rPr>
          <w:rFonts w:ascii="Arial" w:hAnsi="Arial" w:cs="Arial"/>
          <w:sz w:val="20"/>
          <w:szCs w:val="20"/>
        </w:rPr>
        <w:t>.</w:t>
      </w:r>
      <w:r w:rsidR="007D7B81">
        <w:rPr>
          <w:rFonts w:ascii="Arial" w:hAnsi="Arial" w:cs="Arial"/>
          <w:sz w:val="20"/>
          <w:szCs w:val="20"/>
        </w:rPr>
        <w:t xml:space="preserve"> </w:t>
      </w:r>
    </w:p>
    <w:p w14:paraId="7D63B279" w14:textId="34735789" w:rsidR="00B8104C" w:rsidRPr="001304B0" w:rsidRDefault="00B8104C" w:rsidP="00B8104C">
      <w:pPr>
        <w:pStyle w:val="ListParagraph"/>
        <w:numPr>
          <w:ilvl w:val="0"/>
          <w:numId w:val="11"/>
        </w:numPr>
        <w:spacing w:after="20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304B0">
        <w:rPr>
          <w:rFonts w:ascii="Arial" w:hAnsi="Arial" w:cs="Arial"/>
          <w:color w:val="000000" w:themeColor="text1"/>
          <w:sz w:val="20"/>
          <w:szCs w:val="20"/>
        </w:rPr>
        <w:t xml:space="preserve">Distributions of cash following the post-termination transition period </w:t>
      </w:r>
      <w:r w:rsidR="00EF407C" w:rsidRPr="001304B0">
        <w:rPr>
          <w:rFonts w:ascii="Arial" w:hAnsi="Arial" w:cs="Arial"/>
          <w:color w:val="000000" w:themeColor="text1"/>
          <w:sz w:val="20"/>
          <w:szCs w:val="20"/>
        </w:rPr>
        <w:t xml:space="preserve">may be </w:t>
      </w:r>
      <w:r w:rsidRPr="001304B0">
        <w:rPr>
          <w:rFonts w:ascii="Arial" w:hAnsi="Arial" w:cs="Arial"/>
          <w:color w:val="000000" w:themeColor="text1"/>
          <w:sz w:val="20"/>
          <w:szCs w:val="20"/>
        </w:rPr>
        <w:t xml:space="preserve">treated as coming out of the corporation’s accumulated adjustments account and </w:t>
      </w:r>
      <w:r w:rsidR="007C7C51" w:rsidRPr="001304B0">
        <w:rPr>
          <w:rFonts w:ascii="Arial" w:hAnsi="Arial" w:cs="Arial"/>
          <w:color w:val="000000" w:themeColor="text1"/>
          <w:sz w:val="20"/>
          <w:szCs w:val="20"/>
        </w:rPr>
        <w:t xml:space="preserve">accumulated </w:t>
      </w:r>
      <w:r w:rsidRPr="001304B0">
        <w:rPr>
          <w:rFonts w:ascii="Arial" w:hAnsi="Arial" w:cs="Arial"/>
          <w:color w:val="000000" w:themeColor="text1"/>
          <w:sz w:val="20"/>
          <w:szCs w:val="20"/>
        </w:rPr>
        <w:t>earnings and profits proportionally</w:t>
      </w:r>
      <w:r w:rsidR="00EF407C" w:rsidRPr="001304B0">
        <w:rPr>
          <w:rFonts w:ascii="Arial" w:hAnsi="Arial" w:cs="Arial"/>
          <w:color w:val="000000" w:themeColor="text1"/>
          <w:sz w:val="20"/>
          <w:szCs w:val="20"/>
        </w:rPr>
        <w:t xml:space="preserve"> resulting in part of the distributions being non</w:t>
      </w:r>
      <w:r w:rsidR="00751741" w:rsidRPr="001304B0">
        <w:rPr>
          <w:rFonts w:ascii="Arial" w:hAnsi="Arial" w:cs="Arial"/>
          <w:color w:val="000000" w:themeColor="text1"/>
          <w:sz w:val="20"/>
          <w:szCs w:val="20"/>
        </w:rPr>
        <w:t>-</w:t>
      </w:r>
      <w:r w:rsidR="00EF407C" w:rsidRPr="001304B0">
        <w:rPr>
          <w:rFonts w:ascii="Arial" w:hAnsi="Arial" w:cs="Arial"/>
          <w:color w:val="000000" w:themeColor="text1"/>
          <w:sz w:val="20"/>
          <w:szCs w:val="20"/>
        </w:rPr>
        <w:t>dividend distributions from the C corporation</w:t>
      </w:r>
      <w:r w:rsidRPr="001304B0">
        <w:rPr>
          <w:rFonts w:ascii="Arial" w:hAnsi="Arial" w:cs="Arial"/>
          <w:color w:val="000000" w:themeColor="text1"/>
          <w:sz w:val="20"/>
          <w:szCs w:val="20"/>
        </w:rPr>
        <w:t>.</w:t>
      </w:r>
      <w:r w:rsidR="00EF407C" w:rsidRPr="001304B0">
        <w:rPr>
          <w:rFonts w:ascii="Arial" w:hAnsi="Arial" w:cs="Arial"/>
          <w:color w:val="000000" w:themeColor="text1"/>
          <w:sz w:val="20"/>
          <w:szCs w:val="20"/>
        </w:rPr>
        <w:t xml:space="preserve"> The non</w:t>
      </w:r>
      <w:r w:rsidR="00751741" w:rsidRPr="001304B0">
        <w:rPr>
          <w:rFonts w:ascii="Arial" w:hAnsi="Arial" w:cs="Arial"/>
          <w:color w:val="000000" w:themeColor="text1"/>
          <w:sz w:val="20"/>
          <w:szCs w:val="20"/>
        </w:rPr>
        <w:t>-</w:t>
      </w:r>
      <w:r w:rsidR="00EF407C" w:rsidRPr="001304B0">
        <w:rPr>
          <w:rFonts w:ascii="Arial" w:hAnsi="Arial" w:cs="Arial"/>
          <w:color w:val="000000" w:themeColor="text1"/>
          <w:sz w:val="20"/>
          <w:szCs w:val="20"/>
        </w:rPr>
        <w:t>dividend distributions may not be subject to tax at the shareholder level if the shareholder has sufficient stock basis.</w:t>
      </w:r>
      <w:r w:rsidR="009748AC" w:rsidRPr="001304B0">
        <w:rPr>
          <w:rFonts w:ascii="Arial" w:hAnsi="Arial" w:cs="Arial"/>
          <w:color w:val="000000" w:themeColor="text1"/>
          <w:sz w:val="20"/>
          <w:szCs w:val="20"/>
        </w:rPr>
        <w:t xml:space="preserve"> Additional guidance will be coming.</w:t>
      </w:r>
    </w:p>
    <w:p w14:paraId="74C2C45D" w14:textId="78769EDC" w:rsidR="00B8104C" w:rsidRPr="00853C6C" w:rsidRDefault="00B8104C" w:rsidP="00B8104C">
      <w:pPr>
        <w:rPr>
          <w:color w:val="000000" w:themeColor="text1"/>
          <w:sz w:val="20"/>
          <w:szCs w:val="20"/>
        </w:rPr>
      </w:pPr>
      <w:r w:rsidRPr="00853C6C">
        <w:rPr>
          <w:color w:val="000000" w:themeColor="text1"/>
          <w:sz w:val="20"/>
          <w:szCs w:val="20"/>
        </w:rPr>
        <w:t xml:space="preserve">These </w:t>
      </w:r>
      <w:r w:rsidR="00F3000A" w:rsidRPr="00853C6C">
        <w:rPr>
          <w:color w:val="000000" w:themeColor="text1"/>
          <w:sz w:val="20"/>
          <w:szCs w:val="20"/>
        </w:rPr>
        <w:t xml:space="preserve">law </w:t>
      </w:r>
      <w:r w:rsidRPr="00853C6C">
        <w:rPr>
          <w:color w:val="000000" w:themeColor="text1"/>
          <w:sz w:val="20"/>
          <w:szCs w:val="20"/>
        </w:rPr>
        <w:t xml:space="preserve">changes </w:t>
      </w:r>
      <w:r w:rsidR="00F3000A" w:rsidRPr="00853C6C">
        <w:rPr>
          <w:color w:val="000000" w:themeColor="text1"/>
          <w:sz w:val="20"/>
          <w:szCs w:val="20"/>
        </w:rPr>
        <w:t xml:space="preserve">only </w:t>
      </w:r>
      <w:r w:rsidRPr="00853C6C">
        <w:rPr>
          <w:color w:val="000000" w:themeColor="text1"/>
          <w:sz w:val="20"/>
          <w:szCs w:val="20"/>
        </w:rPr>
        <w:t>apply to a C corporation that</w:t>
      </w:r>
      <w:r w:rsidR="00F3000A" w:rsidRPr="00853C6C">
        <w:rPr>
          <w:color w:val="000000" w:themeColor="text1"/>
          <w:sz w:val="20"/>
          <w:szCs w:val="20"/>
        </w:rPr>
        <w:t>:</w:t>
      </w:r>
    </w:p>
    <w:p w14:paraId="6EF42017" w14:textId="77777777" w:rsidR="00B8104C" w:rsidRPr="00853C6C" w:rsidRDefault="00B8104C" w:rsidP="00B8104C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53C6C">
        <w:rPr>
          <w:rFonts w:ascii="Arial" w:hAnsi="Arial" w:cs="Arial"/>
          <w:color w:val="000000" w:themeColor="text1"/>
          <w:sz w:val="20"/>
          <w:szCs w:val="20"/>
        </w:rPr>
        <w:t>Was an S corporation on Dec</w:t>
      </w:r>
      <w:r w:rsidR="00F3000A" w:rsidRPr="00853C6C">
        <w:rPr>
          <w:rFonts w:ascii="Arial" w:hAnsi="Arial" w:cs="Arial"/>
          <w:color w:val="000000" w:themeColor="text1"/>
          <w:sz w:val="20"/>
          <w:szCs w:val="20"/>
        </w:rPr>
        <w:t>ember</w:t>
      </w:r>
      <w:r w:rsidRPr="00853C6C">
        <w:rPr>
          <w:rFonts w:ascii="Arial" w:hAnsi="Arial" w:cs="Arial"/>
          <w:color w:val="000000" w:themeColor="text1"/>
          <w:sz w:val="20"/>
          <w:szCs w:val="20"/>
        </w:rPr>
        <w:t xml:space="preserve"> 21, 2017</w:t>
      </w:r>
      <w:r w:rsidR="00EF407C" w:rsidRPr="00853C6C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267FF962" w14:textId="1E58AAEB" w:rsidR="00B8104C" w:rsidRPr="00853C6C" w:rsidRDefault="00B8104C" w:rsidP="00B8104C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53C6C">
        <w:rPr>
          <w:rFonts w:ascii="Arial" w:hAnsi="Arial" w:cs="Arial"/>
          <w:color w:val="000000" w:themeColor="text1"/>
          <w:sz w:val="20"/>
          <w:szCs w:val="20"/>
        </w:rPr>
        <w:t>Revokes its S corporation election after December 21, 2017, but before December 22, 2019</w:t>
      </w:r>
      <w:r w:rsidR="00751741" w:rsidRPr="00853C6C">
        <w:rPr>
          <w:rFonts w:ascii="Arial" w:hAnsi="Arial" w:cs="Arial"/>
          <w:color w:val="000000" w:themeColor="text1"/>
          <w:sz w:val="20"/>
          <w:szCs w:val="20"/>
        </w:rPr>
        <w:t>,</w:t>
      </w:r>
      <w:r w:rsidR="00EF407C" w:rsidRPr="00853C6C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</w:p>
    <w:p w14:paraId="168EF527" w14:textId="79B949BE" w:rsidR="00B8104C" w:rsidRPr="00853C6C" w:rsidRDefault="00B8104C" w:rsidP="00B8104C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53C6C">
        <w:rPr>
          <w:rFonts w:ascii="Arial" w:hAnsi="Arial" w:cs="Arial"/>
          <w:color w:val="000000" w:themeColor="text1"/>
          <w:sz w:val="20"/>
          <w:szCs w:val="20"/>
        </w:rPr>
        <w:t>Has the same owners of stock in identical proportions on the date of revocation and on December 22, 2017</w:t>
      </w:r>
      <w:r w:rsidR="00751741" w:rsidRPr="00853C6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55F96C3" w14:textId="77777777" w:rsidR="00BA576B" w:rsidRPr="00B8104C" w:rsidRDefault="00BA576B" w:rsidP="00BA576B">
      <w:pPr>
        <w:rPr>
          <w:sz w:val="20"/>
          <w:szCs w:val="20"/>
        </w:rPr>
      </w:pPr>
      <w:r w:rsidRPr="00B8104C">
        <w:rPr>
          <w:sz w:val="20"/>
          <w:szCs w:val="20"/>
        </w:rPr>
        <w:t xml:space="preserve">For more information, see the Corporate Methods of Accounting topic on the </w:t>
      </w:r>
      <w:hyperlink r:id="rId12" w:history="1">
        <w:r w:rsidRPr="00B8104C">
          <w:rPr>
            <w:rStyle w:val="Hyperlink"/>
            <w:sz w:val="20"/>
            <w:szCs w:val="20"/>
          </w:rPr>
          <w:t>Tax Reform – Businesses page</w:t>
        </w:r>
      </w:hyperlink>
      <w:r w:rsidRPr="00B8104C">
        <w:rPr>
          <w:sz w:val="20"/>
          <w:szCs w:val="20"/>
        </w:rPr>
        <w:t xml:space="preserve">. </w:t>
      </w:r>
      <w:r w:rsidRPr="00B8104C">
        <w:rPr>
          <w:sz w:val="20"/>
          <w:szCs w:val="20"/>
        </w:rPr>
        <w:br/>
      </w:r>
    </w:p>
    <w:p w14:paraId="3F277628" w14:textId="77777777" w:rsidR="00F418BA" w:rsidRDefault="00DA035F" w:rsidP="00F418BA">
      <w:pPr>
        <w:rPr>
          <w:b/>
          <w:sz w:val="20"/>
          <w:szCs w:val="20"/>
        </w:rPr>
      </w:pPr>
      <w:r>
        <w:rPr>
          <w:b/>
          <w:sz w:val="20"/>
          <w:szCs w:val="20"/>
        </w:rPr>
        <w:t>Additional resources</w:t>
      </w:r>
      <w:r w:rsidR="00F418BA" w:rsidRPr="005D7BB4">
        <w:rPr>
          <w:b/>
          <w:sz w:val="20"/>
          <w:szCs w:val="20"/>
        </w:rPr>
        <w:t xml:space="preserve">: </w:t>
      </w:r>
    </w:p>
    <w:p w14:paraId="67ECA2A9" w14:textId="77777777" w:rsidR="00DA035F" w:rsidRPr="00647BEA" w:rsidRDefault="004308FE" w:rsidP="00F418BA">
      <w:pPr>
        <w:rPr>
          <w:sz w:val="20"/>
          <w:szCs w:val="20"/>
        </w:rPr>
      </w:pPr>
      <w:hyperlink r:id="rId13" w:anchor="scorporation" w:history="1">
        <w:r w:rsidR="00647BEA" w:rsidRPr="00647BEA">
          <w:rPr>
            <w:rStyle w:val="Hyperlink"/>
            <w:sz w:val="20"/>
            <w:szCs w:val="20"/>
          </w:rPr>
          <w:t>Tax Reform Business Comparison page</w:t>
        </w:r>
      </w:hyperlink>
    </w:p>
    <w:p w14:paraId="7C292E31" w14:textId="77777777" w:rsidR="00F418BA" w:rsidRDefault="00F418BA" w:rsidP="00F418BA">
      <w:pPr>
        <w:rPr>
          <w:b/>
        </w:rPr>
      </w:pPr>
    </w:p>
    <w:p w14:paraId="52DE1738" w14:textId="77777777" w:rsidR="00F418BA" w:rsidRPr="00FD18F7" w:rsidRDefault="00F418BA" w:rsidP="00F418BA">
      <w:pPr>
        <w:rPr>
          <w:b/>
        </w:rPr>
      </w:pPr>
    </w:p>
    <w:p w14:paraId="2D2D9E48" w14:textId="77777777" w:rsidR="002A3693" w:rsidRPr="00F418BA" w:rsidRDefault="004308FE" w:rsidP="00F418BA">
      <w:pPr>
        <w:rPr>
          <w:sz w:val="20"/>
          <w:szCs w:val="20"/>
        </w:rPr>
      </w:pPr>
      <w:hyperlink r:id="rId14" w:history="1">
        <w:r w:rsidR="00F418BA" w:rsidRPr="00CC2B44">
          <w:rPr>
            <w:rStyle w:val="Hyperlink"/>
            <w:sz w:val="20"/>
            <w:szCs w:val="20"/>
          </w:rPr>
          <w:t>Subscribe to IRS Tax Tips</w:t>
        </w:r>
      </w:hyperlink>
    </w:p>
    <w:sectPr w:rsidR="002A3693" w:rsidRPr="00F418BA" w:rsidSect="00A00B0D">
      <w:pgSz w:w="12240" w:h="15840"/>
      <w:pgMar w:top="720" w:right="1152" w:bottom="27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72464"/>
    <w:multiLevelType w:val="hybridMultilevel"/>
    <w:tmpl w:val="77686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7323E"/>
    <w:multiLevelType w:val="hybridMultilevel"/>
    <w:tmpl w:val="6DA8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03F51"/>
    <w:multiLevelType w:val="hybridMultilevel"/>
    <w:tmpl w:val="A63A7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93DD4"/>
    <w:multiLevelType w:val="hybridMultilevel"/>
    <w:tmpl w:val="7E68E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A492F"/>
    <w:multiLevelType w:val="hybridMultilevel"/>
    <w:tmpl w:val="C562B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0670F"/>
    <w:multiLevelType w:val="hybridMultilevel"/>
    <w:tmpl w:val="01F2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F70C0"/>
    <w:multiLevelType w:val="hybridMultilevel"/>
    <w:tmpl w:val="9FC24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D56C6"/>
    <w:multiLevelType w:val="hybridMultilevel"/>
    <w:tmpl w:val="6376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0129B"/>
    <w:multiLevelType w:val="hybridMultilevel"/>
    <w:tmpl w:val="63FE61B2"/>
    <w:lvl w:ilvl="0" w:tplc="8BDCE128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E93BFF"/>
    <w:multiLevelType w:val="hybridMultilevel"/>
    <w:tmpl w:val="CD42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DD"/>
    <w:rsid w:val="00047851"/>
    <w:rsid w:val="001304B0"/>
    <w:rsid w:val="00135594"/>
    <w:rsid w:val="001641FC"/>
    <w:rsid w:val="001D7DF7"/>
    <w:rsid w:val="001E5F93"/>
    <w:rsid w:val="00205004"/>
    <w:rsid w:val="00215F4A"/>
    <w:rsid w:val="00293592"/>
    <w:rsid w:val="002A3693"/>
    <w:rsid w:val="002B6E2A"/>
    <w:rsid w:val="003801B7"/>
    <w:rsid w:val="00416276"/>
    <w:rsid w:val="0042715D"/>
    <w:rsid w:val="004308FE"/>
    <w:rsid w:val="00450390"/>
    <w:rsid w:val="004516EF"/>
    <w:rsid w:val="00455128"/>
    <w:rsid w:val="00461FB4"/>
    <w:rsid w:val="00582B62"/>
    <w:rsid w:val="005D28CB"/>
    <w:rsid w:val="005D7334"/>
    <w:rsid w:val="00647BEA"/>
    <w:rsid w:val="007131E9"/>
    <w:rsid w:val="00742F0D"/>
    <w:rsid w:val="00751741"/>
    <w:rsid w:val="0077672A"/>
    <w:rsid w:val="007A10EC"/>
    <w:rsid w:val="007C7C51"/>
    <w:rsid w:val="007D7B81"/>
    <w:rsid w:val="007E2D2F"/>
    <w:rsid w:val="00853C6C"/>
    <w:rsid w:val="008F7541"/>
    <w:rsid w:val="0092013E"/>
    <w:rsid w:val="009748AC"/>
    <w:rsid w:val="00A00B0D"/>
    <w:rsid w:val="00A6285E"/>
    <w:rsid w:val="00AB31F7"/>
    <w:rsid w:val="00B80C75"/>
    <w:rsid w:val="00B8104C"/>
    <w:rsid w:val="00B96456"/>
    <w:rsid w:val="00BA576B"/>
    <w:rsid w:val="00C87424"/>
    <w:rsid w:val="00CB4CEE"/>
    <w:rsid w:val="00CC2B44"/>
    <w:rsid w:val="00D01FA9"/>
    <w:rsid w:val="00D87BB7"/>
    <w:rsid w:val="00DA035F"/>
    <w:rsid w:val="00DB4B93"/>
    <w:rsid w:val="00E366FF"/>
    <w:rsid w:val="00E90318"/>
    <w:rsid w:val="00E9574E"/>
    <w:rsid w:val="00EF407C"/>
    <w:rsid w:val="00EF68DD"/>
    <w:rsid w:val="00F3000A"/>
    <w:rsid w:val="00F418BA"/>
    <w:rsid w:val="00F716F7"/>
    <w:rsid w:val="00F91CDC"/>
    <w:rsid w:val="00FD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FF86"/>
  <w15:chartTrackingRefBased/>
  <w15:docId w15:val="{7BD58481-C4F7-45CD-921F-547C0750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locked/>
    <w:rsid w:val="00EF68DD"/>
    <w:pPr>
      <w:spacing w:before="240" w:after="120"/>
    </w:pPr>
    <w:rPr>
      <w:rFonts w:eastAsia="MS Mincho" w:cs="Times New Roman"/>
      <w:noProof/>
      <w:color w:val="00599C"/>
      <w:sz w:val="36"/>
      <w:szCs w:val="20"/>
    </w:rPr>
  </w:style>
  <w:style w:type="paragraph" w:customStyle="1" w:styleId="Sub-textHeading">
    <w:name w:val="Sub-text Heading"/>
    <w:basedOn w:val="Normal"/>
    <w:locked/>
    <w:rsid w:val="00EF68DD"/>
    <w:pPr>
      <w:spacing w:after="40"/>
      <w:outlineLvl w:val="1"/>
    </w:pPr>
    <w:rPr>
      <w:rFonts w:eastAsia="Times New Roman" w:cs="Times New Roman"/>
      <w:noProof/>
      <w:color w:val="009FDA"/>
      <w:szCs w:val="20"/>
    </w:rPr>
  </w:style>
  <w:style w:type="paragraph" w:customStyle="1" w:styleId="BodyCopy">
    <w:name w:val="Body Copy"/>
    <w:basedOn w:val="Normal"/>
    <w:locked/>
    <w:rsid w:val="00EF68DD"/>
    <w:pPr>
      <w:ind w:right="684"/>
    </w:pPr>
    <w:rPr>
      <w:rFonts w:eastAsia="MS Mincho" w:cs="Times New Roman"/>
      <w:noProof/>
      <w:color w:val="000000"/>
      <w:sz w:val="22"/>
      <w:szCs w:val="20"/>
    </w:rPr>
  </w:style>
  <w:style w:type="paragraph" w:customStyle="1" w:styleId="SpecificsDate">
    <w:name w:val="Specifics: Date"/>
    <w:basedOn w:val="Normal"/>
    <w:locked/>
    <w:rsid w:val="00EF68DD"/>
    <w:pPr>
      <w:spacing w:before="40" w:after="240"/>
      <w:outlineLvl w:val="0"/>
    </w:pPr>
    <w:rPr>
      <w:rFonts w:eastAsia="MS Mincho" w:cs="Times New Roman"/>
      <w:noProof/>
      <w:color w:val="00599C"/>
      <w:szCs w:val="20"/>
    </w:rPr>
  </w:style>
  <w:style w:type="paragraph" w:customStyle="1" w:styleId="MainHeading">
    <w:name w:val="Main Heading"/>
    <w:basedOn w:val="Normal"/>
    <w:locked/>
    <w:rsid w:val="00EF68DD"/>
    <w:pPr>
      <w:spacing w:before="40"/>
      <w:outlineLvl w:val="0"/>
    </w:pPr>
    <w:rPr>
      <w:rFonts w:eastAsia="MS Mincho" w:cs="Times New Roman"/>
      <w:noProof/>
      <w:color w:val="00599C"/>
      <w:sz w:val="48"/>
      <w:szCs w:val="20"/>
    </w:rPr>
  </w:style>
  <w:style w:type="character" w:styleId="Hyperlink">
    <w:name w:val="Hyperlink"/>
    <w:basedOn w:val="DefaultParagraphFont"/>
    <w:uiPriority w:val="99"/>
    <w:unhideWhenUsed/>
    <w:rsid w:val="00A00B0D"/>
    <w:rPr>
      <w:strike w:val="0"/>
      <w:dstrike w:val="0"/>
      <w:color w:val="015988"/>
      <w:u w:val="single"/>
      <w:effect w:val="none"/>
      <w:shd w:val="clear" w:color="auto" w:fill="auto"/>
    </w:rPr>
  </w:style>
  <w:style w:type="paragraph" w:styleId="ListParagraph">
    <w:name w:val="List Paragraph"/>
    <w:aliases w:val="3,POCG Table Text,Issue Action POC,List Paragraph1,Bullet List,Dot pt,F5 List Paragraph,List Paragraph Char Char Char,Indicator Text,Colorful List - Accent 11,Numbered Para 1,Bullet 1,Bullet Points,List Paragraph2,MAIN CONTENT,FooterText"/>
    <w:basedOn w:val="Normal"/>
    <w:link w:val="ListParagraphChar"/>
    <w:uiPriority w:val="34"/>
    <w:qFormat/>
    <w:rsid w:val="00A00B0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01FA9"/>
    <w:rPr>
      <w:color w:val="954F72" w:themeColor="followedHyperlink"/>
      <w:u w:val="single"/>
    </w:rPr>
  </w:style>
  <w:style w:type="character" w:customStyle="1" w:styleId="ListParagraphChar">
    <w:name w:val="List Paragraph Char"/>
    <w:aliases w:val="3 Char,POCG Table Text Char,Issue Action POC Char,List Paragraph1 Char,Bullet List Char,Dot pt Char,F5 List Paragraph Char,List Paragraph Char Char Char Char,Indicator Text Char,Colorful List - Accent 11 Char,Numbered Para 1 Char"/>
    <w:basedOn w:val="DefaultParagraphFont"/>
    <w:link w:val="ListParagraph"/>
    <w:uiPriority w:val="34"/>
    <w:locked/>
    <w:rsid w:val="00F418BA"/>
    <w:rPr>
      <w:rFonts w:asciiTheme="minorHAnsi" w:hAnsiTheme="minorHAnsi" w:cstheme="minorBidi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2B4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F71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6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6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rs.gov/newsroom/tax-cuts-and-jobs-act-a-comparison-for-business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rs.gov/newsroom/business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rs.gov/pub/irs-drop/rp-18-44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irs.gov/tax-refor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irs.gov/newsroom/subscribe-to-irs-tax-t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0D137103EE5498479A3B9072AA209" ma:contentTypeVersion="3" ma:contentTypeDescription="Create a new document." ma:contentTypeScope="" ma:versionID="50b27dc68ee82f570bf360b00ada7d28">
  <xsd:schema xmlns:xsd="http://www.w3.org/2001/XMLSchema" xmlns:xs="http://www.w3.org/2001/XMLSchema" xmlns:p="http://schemas.microsoft.com/office/2006/metadata/properties" xmlns:ns2="444ad872-2ca4-42c3-99cc-dd8f02c06e85" targetNamespace="http://schemas.microsoft.com/office/2006/metadata/properties" ma:root="true" ma:fieldsID="5557bfdf0a2812f5f2aa8983f3c1bb02" ns2:_="">
    <xsd:import namespace="444ad872-2ca4-42c3-99cc-dd8f02c06e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ad872-2ca4-42c3-99cc-dd8f02c06e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4ad872-2ca4-42c3-99cc-dd8f02c06e85">XJMAJSUQ6WJC-604-1823</_dlc_DocId>
    <_dlc_DocIdUrl xmlns="444ad872-2ca4-42c3-99cc-dd8f02c06e85">
      <Url>https://organization.ds.irsnet.gov/sites/cl/techcomm/_layouts/15/DocIdRedir.aspx?ID=XJMAJSUQ6WJC-604-1823</Url>
      <Description>XJMAJSUQ6WJC-604-1823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9F6A08-986C-4038-A9D5-F1C767DE1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ad872-2ca4-42c3-99cc-dd8f02c06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903F3-8F03-41D2-A983-54B19AD4259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44ad872-2ca4-42c3-99cc-dd8f02c06e8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D374E19-16EB-4BF0-8739-445C31E1F2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827909-0501-47CE-881C-9202B90B3C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Devine Michael T</dc:creator>
  <cp:keywords/>
  <dc:description/>
  <cp:lastModifiedBy>Mary Ellen</cp:lastModifiedBy>
  <cp:revision>2</cp:revision>
  <dcterms:created xsi:type="dcterms:W3CDTF">2018-11-19T16:45:00Z</dcterms:created>
  <dcterms:modified xsi:type="dcterms:W3CDTF">2018-11-19T16:45:00Z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0x0101009090D137103EE5498479A3B9072AA209</vt:lpwstr>
  </property>
  <property fmtid="{D5CDD505-2E9C-101B-9397-08002B2CF9AE}" pid="3" name="_dlc_DocIdItemGuid">
    <vt:lpwstr>3d2a55c5-c4df-4bff-b4cd-1459266bfba2</vt:lpwstr>
  </property>
</Properties>
</file>