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shd w:val="clear" w:color="auto" w:fill="FFFFFF"/>
        <w:tblCellMar>
          <w:left w:w="0" w:type="dxa"/>
          <w:right w:w="0" w:type="dxa"/>
        </w:tblCellMar>
        <w:tblLook w:val="04A0" w:firstRow="1" w:lastRow="0" w:firstColumn="1" w:lastColumn="0" w:noHBand="0" w:noVBand="1"/>
      </w:tblPr>
      <w:tblGrid>
        <w:gridCol w:w="9000"/>
      </w:tblGrid>
      <w:tr w:rsidR="00C408F6" w:rsidRPr="00C408F6" w:rsidTr="00C408F6">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408F6" w:rsidRPr="00C408F6">
              <w:trPr>
                <w:jc w:val="center"/>
              </w:trPr>
              <w:tc>
                <w:tcPr>
                  <w:tcW w:w="5000" w:type="pct"/>
                  <w:shd w:val="clear" w:color="auto" w:fill="FFFFFF"/>
                  <w:tcMar>
                    <w:top w:w="150" w:type="dxa"/>
                    <w:left w:w="150" w:type="dxa"/>
                    <w:bottom w:w="150" w:type="dxa"/>
                    <w:right w:w="150" w:type="dxa"/>
                  </w:tcMar>
                  <w:vAlign w:val="center"/>
                  <w:hideMark/>
                </w:tcPr>
                <w:p w:rsidR="00C408F6" w:rsidRPr="00C408F6" w:rsidRDefault="00C408F6" w:rsidP="00C408F6">
                  <w:pPr>
                    <w:spacing w:before="100" w:beforeAutospacing="1" w:after="100" w:afterAutospacing="1" w:line="240" w:lineRule="auto"/>
                    <w:rPr>
                      <w:rFonts w:ascii="Helvetica" w:eastAsia="Times New Roman" w:hAnsi="Helvetica" w:cs="Helvetica"/>
                      <w:b/>
                      <w:color w:val="000000"/>
                      <w:sz w:val="23"/>
                      <w:szCs w:val="23"/>
                    </w:rPr>
                  </w:pPr>
                  <w:r w:rsidRPr="00C408F6">
                    <w:rPr>
                      <w:rFonts w:ascii="Helvetica" w:eastAsia="Times New Roman" w:hAnsi="Helvetica" w:cs="Helvetica"/>
                      <w:b/>
                      <w:color w:val="000000"/>
                      <w:sz w:val="23"/>
                      <w:szCs w:val="23"/>
                    </w:rPr>
                    <w:t>SBA Advance on an Economic Injury Disaster Loan</w:t>
                  </w:r>
                  <w:r>
                    <w:rPr>
                      <w:rFonts w:ascii="Helvetica" w:eastAsia="Times New Roman" w:hAnsi="Helvetica" w:cs="Helvetica"/>
                      <w:b/>
                      <w:color w:val="000000"/>
                      <w:sz w:val="23"/>
                      <w:szCs w:val="23"/>
                    </w:rPr>
                    <w:t xml:space="preserve"> 3-30-2020 update</w:t>
                  </w:r>
                </w:p>
                <w:p w:rsidR="00C408F6" w:rsidRPr="00C408F6" w:rsidRDefault="00C408F6" w:rsidP="00C408F6">
                  <w:pPr>
                    <w:spacing w:before="100" w:beforeAutospacing="1" w:after="100" w:afterAutospacing="1" w:line="240" w:lineRule="auto"/>
                    <w:rPr>
                      <w:rFonts w:ascii="Helvetica" w:eastAsia="Times New Roman" w:hAnsi="Helvetica" w:cs="Helvetica"/>
                      <w:sz w:val="24"/>
                      <w:szCs w:val="24"/>
                    </w:rPr>
                  </w:pPr>
                  <w:r w:rsidRPr="00C408F6">
                    <w:rPr>
                      <w:rFonts w:ascii="Helvetica" w:eastAsia="Times New Roman" w:hAnsi="Helvetica" w:cs="Helvetica"/>
                      <w:color w:val="000000"/>
                      <w:sz w:val="23"/>
                      <w:szCs w:val="23"/>
                    </w:rPr>
                    <w:t>We know you are facing challenging times in this current health crisis. The U.S. Small Business Administration is committed to help bring relief to small businesses and nonprofit organizations suffering because of the Coronavirus (COVID-19) pandemic. </w:t>
                  </w:r>
                </w:p>
                <w:p w:rsidR="00C408F6" w:rsidRPr="00C408F6" w:rsidRDefault="00C408F6" w:rsidP="00C408F6">
                  <w:pPr>
                    <w:spacing w:before="100" w:beforeAutospacing="1" w:after="100" w:afterAutospacing="1" w:line="240" w:lineRule="auto"/>
                    <w:rPr>
                      <w:rFonts w:ascii="Helvetica" w:eastAsia="Times New Roman" w:hAnsi="Helvetica" w:cs="Helvetica"/>
                      <w:sz w:val="24"/>
                      <w:szCs w:val="24"/>
                    </w:rPr>
                  </w:pPr>
                  <w:r w:rsidRPr="00C408F6">
                    <w:rPr>
                      <w:rFonts w:ascii="Helvetica" w:eastAsia="Times New Roman" w:hAnsi="Helvetica" w:cs="Helvetica"/>
                      <w:color w:val="000000"/>
                      <w:sz w:val="23"/>
                      <w:szCs w:val="23"/>
                    </w:rPr>
                    <w:t>On March 27, 2020, President Trump signed into law the CARES Act, which provided additional assistance for small business owners and non-profits, including the opportunity to get </w:t>
                  </w:r>
                  <w:r w:rsidRPr="00C408F6">
                    <w:rPr>
                      <w:rFonts w:ascii="Arial" w:eastAsia="Times New Roman" w:hAnsi="Arial" w:cs="Arial"/>
                      <w:b/>
                      <w:bCs/>
                      <w:color w:val="000000"/>
                      <w:sz w:val="23"/>
                      <w:szCs w:val="23"/>
                    </w:rPr>
                    <w:t>up to a $10,000 Advance on an Economic Injury Disaster Loan (EIDL)</w:t>
                  </w:r>
                  <w:r w:rsidRPr="00C408F6">
                    <w:rPr>
                      <w:rFonts w:ascii="Helvetica" w:eastAsia="Times New Roman" w:hAnsi="Helvetica" w:cs="Helvetica"/>
                      <w:color w:val="000000"/>
                      <w:sz w:val="23"/>
                      <w:szCs w:val="23"/>
                    </w:rPr>
                    <w:t>. This </w:t>
                  </w:r>
                  <w:r w:rsidRPr="00C408F6">
                    <w:rPr>
                      <w:rFonts w:ascii="Arial" w:eastAsia="Times New Roman" w:hAnsi="Arial" w:cs="Arial"/>
                      <w:b/>
                      <w:bCs/>
                      <w:color w:val="000000"/>
                      <w:sz w:val="23"/>
                      <w:szCs w:val="23"/>
                    </w:rPr>
                    <w:t>Advance</w:t>
                  </w:r>
                  <w:r w:rsidRPr="00C408F6">
                    <w:rPr>
                      <w:rFonts w:ascii="Helvetica" w:eastAsia="Times New Roman" w:hAnsi="Helvetica" w:cs="Helvetica"/>
                      <w:color w:val="000000"/>
                      <w:sz w:val="23"/>
                      <w:szCs w:val="23"/>
                    </w:rPr>
                    <w:t> may be available even if your </w:t>
                  </w:r>
                  <w:r w:rsidRPr="00C408F6">
                    <w:rPr>
                      <w:rFonts w:ascii="Arial" w:eastAsia="Times New Roman" w:hAnsi="Arial" w:cs="Arial"/>
                      <w:b/>
                      <w:bCs/>
                      <w:color w:val="000000"/>
                      <w:sz w:val="23"/>
                      <w:szCs w:val="23"/>
                    </w:rPr>
                    <w:t>EIDL </w:t>
                  </w:r>
                  <w:r w:rsidRPr="00C408F6">
                    <w:rPr>
                      <w:rFonts w:ascii="Helvetica" w:eastAsia="Times New Roman" w:hAnsi="Helvetica" w:cs="Helvetica"/>
                      <w:color w:val="000000"/>
                      <w:sz w:val="23"/>
                      <w:szCs w:val="23"/>
                    </w:rPr>
                    <w:t xml:space="preserve">application </w:t>
                  </w:r>
                  <w:proofErr w:type="gramStart"/>
                  <w:r w:rsidRPr="00C408F6">
                    <w:rPr>
                      <w:rFonts w:ascii="Helvetica" w:eastAsia="Times New Roman" w:hAnsi="Helvetica" w:cs="Helvetica"/>
                      <w:color w:val="000000"/>
                      <w:sz w:val="23"/>
                      <w:szCs w:val="23"/>
                    </w:rPr>
                    <w:t>was declined</w:t>
                  </w:r>
                  <w:proofErr w:type="gramEnd"/>
                  <w:r w:rsidRPr="00C408F6">
                    <w:rPr>
                      <w:rFonts w:ascii="Helvetica" w:eastAsia="Times New Roman" w:hAnsi="Helvetica" w:cs="Helvetica"/>
                      <w:color w:val="000000"/>
                      <w:sz w:val="23"/>
                      <w:szCs w:val="23"/>
                    </w:rPr>
                    <w:t xml:space="preserve"> or is still pending, and </w:t>
                  </w:r>
                  <w:r w:rsidRPr="00C408F6">
                    <w:rPr>
                      <w:rFonts w:ascii="Arial" w:eastAsia="Times New Roman" w:hAnsi="Arial" w:cs="Arial"/>
                      <w:b/>
                      <w:bCs/>
                      <w:color w:val="000000"/>
                      <w:sz w:val="23"/>
                      <w:szCs w:val="23"/>
                    </w:rPr>
                    <w:t>will be forgiven.</w:t>
                  </w:r>
                </w:p>
                <w:p w:rsidR="00C408F6" w:rsidRPr="00C408F6" w:rsidRDefault="00C408F6" w:rsidP="00C408F6">
                  <w:pPr>
                    <w:spacing w:before="100" w:beforeAutospacing="1" w:after="100" w:afterAutospacing="1" w:line="240" w:lineRule="auto"/>
                    <w:rPr>
                      <w:rFonts w:ascii="Helvetica" w:eastAsia="Times New Roman" w:hAnsi="Helvetica" w:cs="Helvetica"/>
                      <w:sz w:val="24"/>
                      <w:szCs w:val="24"/>
                    </w:rPr>
                  </w:pPr>
                  <w:r w:rsidRPr="00C408F6">
                    <w:rPr>
                      <w:rFonts w:ascii="Arial" w:eastAsia="Times New Roman" w:hAnsi="Arial" w:cs="Arial"/>
                      <w:b/>
                      <w:bCs/>
                      <w:color w:val="000000"/>
                      <w:sz w:val="23"/>
                      <w:szCs w:val="23"/>
                      <w:u w:val="single"/>
                    </w:rPr>
                    <w:t>If you wish to apply for the Advance on your EIDL, please visit </w:t>
                  </w:r>
                  <w:hyperlink r:id="rId4" w:tgtFrame="_blank" w:history="1">
                    <w:r w:rsidRPr="00C408F6">
                      <w:rPr>
                        <w:rFonts w:ascii="Arial" w:eastAsia="Times New Roman" w:hAnsi="Arial" w:cs="Arial"/>
                        <w:b/>
                        <w:bCs/>
                        <w:color w:val="0B97DD"/>
                        <w:sz w:val="23"/>
                        <w:szCs w:val="23"/>
                        <w:u w:val="single"/>
                      </w:rPr>
                      <w:t>www.SBA.gov/Disaster</w:t>
                    </w:r>
                  </w:hyperlink>
                  <w:r w:rsidRPr="00C408F6">
                    <w:rPr>
                      <w:rFonts w:ascii="Arial" w:eastAsia="Times New Roman" w:hAnsi="Arial" w:cs="Arial"/>
                      <w:b/>
                      <w:bCs/>
                      <w:color w:val="000000"/>
                      <w:sz w:val="23"/>
                      <w:szCs w:val="23"/>
                      <w:u w:val="single"/>
                    </w:rPr>
                    <w:t xml:space="preserve"> as soon as possible to fill out a new, streamlined application. In order to qualify for the Advance, you need to submit this new application even if you previously submitted an EIDL application. Applying for the Advance will not </w:t>
                  </w:r>
                  <w:proofErr w:type="gramStart"/>
                  <w:r w:rsidRPr="00C408F6">
                    <w:rPr>
                      <w:rFonts w:ascii="Arial" w:eastAsia="Times New Roman" w:hAnsi="Arial" w:cs="Arial"/>
                      <w:b/>
                      <w:bCs/>
                      <w:color w:val="000000"/>
                      <w:sz w:val="23"/>
                      <w:szCs w:val="23"/>
                      <w:u w:val="single"/>
                    </w:rPr>
                    <w:t>impact</w:t>
                  </w:r>
                  <w:proofErr w:type="gramEnd"/>
                  <w:r w:rsidRPr="00C408F6">
                    <w:rPr>
                      <w:rFonts w:ascii="Arial" w:eastAsia="Times New Roman" w:hAnsi="Arial" w:cs="Arial"/>
                      <w:b/>
                      <w:bCs/>
                      <w:color w:val="000000"/>
                      <w:sz w:val="23"/>
                      <w:szCs w:val="23"/>
                      <w:u w:val="single"/>
                    </w:rPr>
                    <w:t xml:space="preserve"> the status or slow your existing application.</w:t>
                  </w:r>
                </w:p>
                <w:p w:rsidR="00C408F6" w:rsidRPr="00C408F6" w:rsidRDefault="00C408F6" w:rsidP="00C408F6">
                  <w:pPr>
                    <w:spacing w:before="100" w:beforeAutospacing="1" w:after="100" w:afterAutospacing="1" w:line="240" w:lineRule="auto"/>
                    <w:rPr>
                      <w:rFonts w:ascii="Helvetica" w:eastAsia="Times New Roman" w:hAnsi="Helvetica" w:cs="Helvetica"/>
                      <w:sz w:val="24"/>
                      <w:szCs w:val="24"/>
                    </w:rPr>
                  </w:pPr>
                  <w:r w:rsidRPr="00C408F6">
                    <w:rPr>
                      <w:rFonts w:ascii="Helvetica" w:eastAsia="Times New Roman" w:hAnsi="Helvetica" w:cs="Helvetica"/>
                      <w:color w:val="000000"/>
                      <w:sz w:val="23"/>
                      <w:szCs w:val="23"/>
                    </w:rPr>
                    <w:t>Also, we encourage you to subscribe to our email updates via </w:t>
                  </w:r>
                  <w:hyperlink r:id="rId5" w:tgtFrame="_blank" w:history="1">
                    <w:r w:rsidRPr="00C408F6">
                      <w:rPr>
                        <w:rFonts w:ascii="Helvetica" w:eastAsia="Times New Roman" w:hAnsi="Helvetica" w:cs="Helvetica"/>
                        <w:color w:val="0B97DD"/>
                        <w:sz w:val="23"/>
                        <w:szCs w:val="23"/>
                        <w:u w:val="single"/>
                      </w:rPr>
                      <w:t>www.SBA.gov/Updates</w:t>
                    </w:r>
                  </w:hyperlink>
                  <w:r w:rsidRPr="00C408F6">
                    <w:rPr>
                      <w:rFonts w:ascii="Helvetica" w:eastAsia="Times New Roman" w:hAnsi="Helvetica" w:cs="Helvetica"/>
                      <w:color w:val="000000"/>
                      <w:sz w:val="23"/>
                      <w:szCs w:val="23"/>
                    </w:rPr>
                    <w:t> and follow us on Twitter at </w:t>
                  </w:r>
                  <w:hyperlink r:id="rId6" w:tgtFrame="_blank" w:tooltip="Original URL: https://twitter.com/sbagov?utm_medium=email&amp;utm_source=govdelivery. Click or tap if you trust this link." w:history="1">
                    <w:r w:rsidRPr="00C408F6">
                      <w:rPr>
                        <w:rFonts w:ascii="Helvetica" w:eastAsia="Times New Roman" w:hAnsi="Helvetica" w:cs="Helvetica"/>
                        <w:color w:val="0B97DD"/>
                        <w:sz w:val="23"/>
                        <w:szCs w:val="23"/>
                        <w:u w:val="single"/>
                      </w:rPr>
                      <w:t>@SBAgov</w:t>
                    </w:r>
                  </w:hyperlink>
                  <w:r w:rsidRPr="00C408F6">
                    <w:rPr>
                      <w:rFonts w:ascii="Helvetica" w:eastAsia="Times New Roman" w:hAnsi="Helvetica" w:cs="Helvetica"/>
                      <w:color w:val="000000"/>
                      <w:sz w:val="23"/>
                      <w:szCs w:val="23"/>
                    </w:rPr>
                    <w:t xml:space="preserve"> for the latest news on available SBA resources and services. If you need additional assistance, you can find your local SBA office and resource </w:t>
                  </w:r>
                  <w:proofErr w:type="gramStart"/>
                  <w:r w:rsidRPr="00C408F6">
                    <w:rPr>
                      <w:rFonts w:ascii="Helvetica" w:eastAsia="Times New Roman" w:hAnsi="Helvetica" w:cs="Helvetica"/>
                      <w:color w:val="000000"/>
                      <w:sz w:val="23"/>
                      <w:szCs w:val="23"/>
                    </w:rPr>
                    <w:t>partners</w:t>
                  </w:r>
                  <w:proofErr w:type="gramEnd"/>
                  <w:r w:rsidRPr="00C408F6">
                    <w:rPr>
                      <w:rFonts w:ascii="Helvetica" w:eastAsia="Times New Roman" w:hAnsi="Helvetica" w:cs="Helvetica"/>
                      <w:color w:val="000000"/>
                      <w:sz w:val="23"/>
                      <w:szCs w:val="23"/>
                    </w:rPr>
                    <w:t xml:space="preserve"> at </w:t>
                  </w:r>
                  <w:hyperlink r:id="rId7" w:tgtFrame="_blank" w:tooltip="www.sba.gov/localassistance" w:history="1">
                    <w:r w:rsidRPr="00C408F6">
                      <w:rPr>
                        <w:rFonts w:ascii="Helvetica" w:eastAsia="Times New Roman" w:hAnsi="Helvetica" w:cs="Helvetica"/>
                        <w:color w:val="0B97DD"/>
                        <w:sz w:val="23"/>
                        <w:szCs w:val="23"/>
                        <w:u w:val="single"/>
                      </w:rPr>
                      <w:t>www.SBA.gov/LocalAssistance</w:t>
                    </w:r>
                  </w:hyperlink>
                  <w:r w:rsidRPr="00C408F6">
                    <w:rPr>
                      <w:rFonts w:ascii="Helvetica" w:eastAsia="Times New Roman" w:hAnsi="Helvetica" w:cs="Helvetica"/>
                      <w:color w:val="000000"/>
                      <w:sz w:val="23"/>
                      <w:szCs w:val="23"/>
                    </w:rPr>
                    <w:t>. If you have questions, you may also call 1-800-659-2955.</w:t>
                  </w:r>
                  <w:bookmarkStart w:id="0" w:name="_GoBack"/>
                  <w:bookmarkEnd w:id="0"/>
                </w:p>
              </w:tc>
            </w:tr>
          </w:tbl>
          <w:p w:rsidR="00C408F6" w:rsidRPr="00C408F6" w:rsidRDefault="00C408F6" w:rsidP="00C408F6">
            <w:pPr>
              <w:spacing w:after="0" w:line="240" w:lineRule="auto"/>
              <w:jc w:val="center"/>
              <w:rPr>
                <w:rFonts w:ascii="Helvetica" w:eastAsia="Times New Roman" w:hAnsi="Helvetica" w:cs="Helvetica"/>
                <w:color w:val="222222"/>
                <w:sz w:val="24"/>
                <w:szCs w:val="24"/>
              </w:rPr>
            </w:pPr>
          </w:p>
        </w:tc>
      </w:tr>
    </w:tbl>
    <w:p w:rsidR="00C408F6" w:rsidRPr="00C408F6" w:rsidRDefault="00C408F6" w:rsidP="00C408F6">
      <w:pPr>
        <w:shd w:val="clear" w:color="auto" w:fill="FFFFFF"/>
        <w:spacing w:after="0" w:line="240" w:lineRule="auto"/>
        <w:rPr>
          <w:rFonts w:ascii="Arial" w:eastAsia="Times New Roman" w:hAnsi="Arial" w:cs="Arial"/>
          <w:color w:val="222222"/>
          <w:sz w:val="24"/>
          <w:szCs w:val="24"/>
        </w:rPr>
      </w:pPr>
      <w:r w:rsidRPr="00C408F6">
        <w:rPr>
          <w:rFonts w:ascii="Arial" w:eastAsia="Times New Roman" w:hAnsi="Arial" w:cs="Arial"/>
          <w:color w:val="000000"/>
          <w:sz w:val="24"/>
          <w:szCs w:val="24"/>
        </w:rPr>
        <w:t> </w:t>
      </w:r>
    </w:p>
    <w:p w:rsidR="00AF05B7" w:rsidRDefault="00AF05B7"/>
    <w:sectPr w:rsidR="00AF0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F6"/>
    <w:rsid w:val="00AF05B7"/>
    <w:rsid w:val="00C4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3D05"/>
  <w15:chartTrackingRefBased/>
  <w15:docId w15:val="{E009B1C4-09E4-4094-BDAF-B84FA93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8F6"/>
    <w:pPr>
      <w:spacing w:after="0" w:line="240" w:lineRule="auto"/>
    </w:pPr>
  </w:style>
  <w:style w:type="paragraph" w:styleId="NormalWeb">
    <w:name w:val="Normal (Web)"/>
    <w:basedOn w:val="Normal"/>
    <w:uiPriority w:val="99"/>
    <w:semiHidden/>
    <w:unhideWhenUsed/>
    <w:rsid w:val="00C408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0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9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ba.gov/local-assistance/find/?utm_medium=email&amp;utm_source=govdelive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1.safelinks.protection.outlook.com/?url=https%3A%2F%2Ftwitter.com%2Fsbagov%3Futm_medium%3Demail%26utm_source%3Dgovdelivery&amp;data=02%7C01%7Cwilliam.card%40sba.gov%7Ca99ad97b091d484237dc08d7d51eaf90%7C3c89fd8a7f684667aa1541ebf2208961%7C1%7C0%7C637212200279582781&amp;sdata=ldh5GnQ1cnsTRjWtY%2BB3WmO64KbbYDz5WUBLlLRGVCg%3D&amp;reserved=0" TargetMode="External"/><Relationship Id="rId5" Type="http://schemas.openxmlformats.org/officeDocument/2006/relationships/hyperlink" Target="https://www.sba.gov/updates?utm_medium=email&amp;utm_source=govdelivery" TargetMode="External"/><Relationship Id="rId4" Type="http://schemas.openxmlformats.org/officeDocument/2006/relationships/hyperlink" Target="https://www.sba.gov/funding-programs/disaster-assistance?utm_medium=email&amp;utm_source=govdeliver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dc:creator>
  <cp:keywords/>
  <dc:description/>
  <cp:lastModifiedBy>Mary Ellen</cp:lastModifiedBy>
  <cp:revision>1</cp:revision>
  <dcterms:created xsi:type="dcterms:W3CDTF">2020-03-31T12:50:00Z</dcterms:created>
  <dcterms:modified xsi:type="dcterms:W3CDTF">2020-03-31T12:52:00Z</dcterms:modified>
</cp:coreProperties>
</file>